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A90" w:rsidRDefault="00673A0F">
      <w:r>
        <w:rPr>
          <w:noProof/>
          <w:lang w:eastAsia="ru-RU"/>
        </w:rPr>
        <w:drawing>
          <wp:inline distT="0" distB="0" distL="0" distR="0">
            <wp:extent cx="5940425" cy="8231417"/>
            <wp:effectExtent l="19050" t="0" r="3175" b="0"/>
            <wp:docPr id="1" name="Рисунок 1" descr="C:\Users\D36B~1\AppData\Local\Temp\Rar$DIa3804.29814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36B~1\AppData\Local\Temp\Rar$DIa3804.29814\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A90" w:rsidRDefault="00E92A90"/>
    <w:p w:rsidR="00E92A90" w:rsidRDefault="00E92A90"/>
    <w:p w:rsidR="00E92A90" w:rsidRPr="00C641C5" w:rsidRDefault="00E92A90" w:rsidP="00E92A90">
      <w:pPr>
        <w:pStyle w:val="a5"/>
        <w:spacing w:before="0" w:beforeAutospacing="0" w:after="0" w:afterAutospacing="0"/>
        <w:rPr>
          <w:color w:val="000000"/>
          <w:spacing w:val="1"/>
          <w:sz w:val="18"/>
          <w:szCs w:val="18"/>
        </w:rPr>
      </w:pPr>
    </w:p>
    <w:p w:rsidR="00E92A90" w:rsidRPr="00C641C5" w:rsidRDefault="00E92A90" w:rsidP="00E92A90">
      <w:pPr>
        <w:pStyle w:val="a5"/>
        <w:spacing w:before="0" w:beforeAutospacing="0" w:after="0" w:afterAutospacing="0"/>
        <w:rPr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E92A90" w:rsidRPr="00C641C5" w:rsidTr="00345F2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1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документации по выбору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поставщика товаров и услуг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организаций, осуществляющих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E92A90" w:rsidRPr="00C641C5" w:rsidTr="00345F2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                           форма</w:t>
            </w:r>
          </w:p>
        </w:tc>
      </w:tr>
    </w:tbl>
    <w:p w:rsidR="00E92A90" w:rsidRPr="009D76E1" w:rsidRDefault="00E92A90" w:rsidP="00E92A90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C641C5">
        <w:rPr>
          <w:rFonts w:ascii="Times New Roman" w:hAnsi="Times New Roman" w:cs="Times New Roman"/>
          <w:sz w:val="18"/>
          <w:szCs w:val="18"/>
        </w:rPr>
        <w:t xml:space="preserve">Кому: </w:t>
      </w:r>
      <w:r w:rsidRPr="009D76E1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Pr="009D76E1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:rsidR="00E92A90" w:rsidRPr="00C641C5" w:rsidRDefault="00E92A90" w:rsidP="00E92A90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E92A90" w:rsidRPr="00C641C5" w:rsidRDefault="00E92A90" w:rsidP="00E92A90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C641C5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:rsidR="00E92A90" w:rsidRPr="00C641C5" w:rsidRDefault="00E92A90" w:rsidP="00E92A90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0" w:name="z187"/>
      <w:bookmarkEnd w:id="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" w:name="z188"/>
      <w:bookmarkEnd w:id="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 1. Сведения о потенциальном поставщике, претендующем на участие в конкурсе: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" w:name="z193"/>
      <w:bookmarkStart w:id="3" w:name="z189"/>
      <w:bookmarkEnd w:id="2"/>
      <w:bookmarkEnd w:id="3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954"/>
        <w:gridCol w:w="3495"/>
      </w:tblGrid>
      <w:tr w:rsidR="00E92A90" w:rsidRPr="00C641C5" w:rsidTr="00345F22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:rsidTr="00345F22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:rsidTr="00345F22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:rsidTr="00345F22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proofErr w:type="spellStart"/>
            <w:r w:rsidRPr="00C641C5">
              <w:rPr>
                <w:sz w:val="18"/>
                <w:szCs w:val="18"/>
              </w:rPr>
              <w:t>Резидентство</w:t>
            </w:r>
            <w:proofErr w:type="spellEnd"/>
            <w:r w:rsidRPr="00C641C5">
              <w:rPr>
                <w:sz w:val="18"/>
                <w:szCs w:val="18"/>
              </w:rPr>
              <w:t xml:space="preserve"> юридического лица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</w:tbl>
    <w:p w:rsidR="00E92A90" w:rsidRPr="00C641C5" w:rsidRDefault="00E92A90" w:rsidP="00E92A90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" w:name="z194"/>
      <w:bookmarkEnd w:id="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" w:name="z195"/>
      <w:bookmarkEnd w:id="5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6" w:name="z196"/>
      <w:bookmarkEnd w:id="6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конкурса)</w:t>
      </w:r>
      <w:bookmarkStart w:id="7" w:name="z197"/>
      <w:bookmarkEnd w:id="7"/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 _____________________ (указать необходимое) в соответствии с требованиями и условиями, предусмотренными конкурсной документацией.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8" w:name="z198"/>
      <w:bookmarkEnd w:id="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3. 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9" w:name="z199"/>
      <w:bookmarkEnd w:id="9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0" w:name="z200"/>
      <w:bookmarkEnd w:id="1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5" w:anchor="z6" w:history="1">
        <w:r w:rsidRPr="00C641C5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201"/>
      <w:bookmarkEnd w:id="1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202"/>
      <w:bookmarkEnd w:id="12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3" w:name="z203"/>
      <w:bookmarkEnd w:id="13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</w:t>
      </w:r>
      <w:proofErr w:type="gramEnd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proofErr w:type="gramStart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осведомлен</w:t>
      </w:r>
      <w:proofErr w:type="gramEnd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4" w:name="z204"/>
      <w:bookmarkEnd w:id="1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5" w:name="z205"/>
      <w:bookmarkEnd w:id="15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6" w:name="z206"/>
      <w:bookmarkEnd w:id="16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7" w:name="z207"/>
      <w:bookmarkEnd w:id="17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юридического лица)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8" w:name="z208"/>
      <w:bookmarkEnd w:id="1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209"/>
      <w:bookmarkEnd w:id="19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210"/>
      <w:bookmarkEnd w:id="2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11"/>
      <w:bookmarkEnd w:id="2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______________________________________________________М.П. (при наличии)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12"/>
      <w:bookmarkEnd w:id="22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E92A90" w:rsidRPr="00C641C5" w:rsidTr="00345F2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DD2CC5" w:rsidRDefault="00DD2CC5" w:rsidP="00345F22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E92A90" w:rsidRPr="00C641C5" w:rsidRDefault="00E92A90" w:rsidP="00345F22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2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E92A90" w:rsidRPr="00C641C5" w:rsidTr="00345F2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</w:t>
            </w:r>
          </w:p>
        </w:tc>
      </w:tr>
    </w:tbl>
    <w:p w:rsidR="00E92A90" w:rsidRPr="009D76E1" w:rsidRDefault="00E92A90" w:rsidP="00E92A90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C641C5">
        <w:rPr>
          <w:rFonts w:ascii="Times New Roman" w:hAnsi="Times New Roman" w:cs="Times New Roman"/>
          <w:sz w:val="18"/>
          <w:szCs w:val="18"/>
        </w:rPr>
        <w:t>Кому</w:t>
      </w:r>
      <w:r>
        <w:rPr>
          <w:rFonts w:ascii="Times New Roman" w:hAnsi="Times New Roman" w:cs="Times New Roman"/>
          <w:sz w:val="18"/>
          <w:szCs w:val="18"/>
          <w:lang w:val="kk-KZ"/>
        </w:rPr>
        <w:t>:</w:t>
      </w:r>
      <w:r w:rsidRPr="009D76E1">
        <w:rPr>
          <w:rFonts w:ascii="Times New Roman" w:hAnsi="Times New Roman" w:cs="Times New Roman"/>
          <w:sz w:val="18"/>
          <w:szCs w:val="18"/>
        </w:rPr>
        <w:t xml:space="preserve"> </w:t>
      </w:r>
      <w:r w:rsidRPr="009D76E1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Pr="009D76E1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:rsidR="00E92A90" w:rsidRPr="00C641C5" w:rsidRDefault="00E92A90" w:rsidP="00E92A90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:rsidR="00E92A90" w:rsidRPr="00C641C5" w:rsidRDefault="00E92A90" w:rsidP="00E92A90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C641C5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От кого_________________________________________________________________________________________</w:t>
      </w:r>
      <w:bookmarkStart w:id="23" w:name="z219"/>
      <w:bookmarkEnd w:id="23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:rsidR="00E92A90" w:rsidRPr="00C641C5" w:rsidRDefault="00E92A90" w:rsidP="00E92A90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20"/>
      <w:bookmarkEnd w:id="2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21"/>
      <w:bookmarkEnd w:id="25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26" w:name="z228"/>
      <w:bookmarkEnd w:id="26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968"/>
        <w:gridCol w:w="4481"/>
      </w:tblGrid>
      <w:tr w:rsidR="00E92A90" w:rsidRPr="00C641C5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Данные документа удостоверяющего личность физического лица – потенциального поставщика (№, кем </w:t>
            </w:r>
            <w:proofErr w:type="gramStart"/>
            <w:r w:rsidRPr="00C641C5">
              <w:rPr>
                <w:sz w:val="18"/>
                <w:szCs w:val="18"/>
              </w:rPr>
              <w:t>выдан</w:t>
            </w:r>
            <w:proofErr w:type="gramEnd"/>
            <w:r w:rsidRPr="00C641C5">
              <w:rPr>
                <w:sz w:val="18"/>
                <w:szCs w:val="18"/>
              </w:rPr>
              <w:t>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Номер свидетельства о регистрации, патента (либо </w:t>
            </w:r>
            <w:proofErr w:type="spellStart"/>
            <w:r w:rsidRPr="00C641C5">
              <w:rPr>
                <w:sz w:val="18"/>
                <w:szCs w:val="18"/>
              </w:rPr>
              <w:t>оснавания</w:t>
            </w:r>
            <w:proofErr w:type="spellEnd"/>
            <w:r w:rsidRPr="00C641C5">
              <w:rPr>
                <w:sz w:val="18"/>
                <w:szCs w:val="18"/>
              </w:rPr>
              <w:t xml:space="preserve">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proofErr w:type="spellStart"/>
            <w:r w:rsidRPr="00C641C5">
              <w:rPr>
                <w:sz w:val="18"/>
                <w:szCs w:val="18"/>
              </w:rPr>
              <w:t>Резидентство</w:t>
            </w:r>
            <w:proofErr w:type="spellEnd"/>
            <w:r w:rsidRPr="00C641C5">
              <w:rPr>
                <w:sz w:val="18"/>
                <w:szCs w:val="18"/>
              </w:rPr>
              <w:t xml:space="preserve">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</w:tbl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29"/>
      <w:bookmarkEnd w:id="27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30"/>
      <w:bookmarkEnd w:id="2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31"/>
      <w:bookmarkEnd w:id="29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                                                                                                                       (указать полное наименование конкурса)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32"/>
      <w:bookmarkEnd w:id="3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33"/>
      <w:bookmarkEnd w:id="3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34"/>
      <w:bookmarkEnd w:id="32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3" w:name="z235"/>
      <w:bookmarkEnd w:id="33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4" w:name="z236"/>
      <w:bookmarkEnd w:id="3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37"/>
      <w:bookmarkEnd w:id="35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6" w:anchor="z6" w:history="1">
        <w:r w:rsidRPr="00C641C5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</w:t>
      </w:r>
      <w:proofErr w:type="gramEnd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Казахстан от 4 декабря 2015 года "О государственных закупках".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6" w:name="z238"/>
      <w:bookmarkEnd w:id="36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7" w:name="z239"/>
      <w:bookmarkEnd w:id="37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40"/>
      <w:bookmarkEnd w:id="3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41"/>
      <w:bookmarkEnd w:id="39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42"/>
      <w:bookmarkEnd w:id="4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43"/>
      <w:bookmarkEnd w:id="4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      (наименование потенциального поставщика)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44"/>
      <w:bookmarkEnd w:id="42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45"/>
      <w:bookmarkEnd w:id="43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46"/>
      <w:bookmarkEnd w:id="4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proofErr w:type="gramStart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Дата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47"/>
      <w:bookmarkEnd w:id="45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48"/>
      <w:bookmarkEnd w:id="46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49"/>
      <w:bookmarkEnd w:id="47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М.П. (при наличии</w:t>
      </w:r>
      <w:proofErr w:type="gramEnd"/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92A90" w:rsidRDefault="00673A0F">
      <w:r>
        <w:rPr>
          <w:noProof/>
          <w:lang w:eastAsia="ru-RU"/>
        </w:rPr>
        <w:lastRenderedPageBreak/>
        <w:drawing>
          <wp:inline distT="0" distB="0" distL="0" distR="0">
            <wp:extent cx="5940425" cy="8231417"/>
            <wp:effectExtent l="19050" t="0" r="3175" b="0"/>
            <wp:docPr id="2" name="Рисунок 2" descr="C:\Users\D36B~1\AppData\Local\Temp\Rar$DIa3804.36238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36B~1\AppData\Local\Temp\Rar$DIa3804.36238\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A90" w:rsidRDefault="00E92A90"/>
    <w:p w:rsidR="00E92A90" w:rsidRDefault="00E92A90"/>
    <w:p w:rsidR="00E92A90" w:rsidRDefault="00E92A90"/>
    <w:p w:rsidR="00E92A90" w:rsidRDefault="00673A0F">
      <w:r>
        <w:rPr>
          <w:noProof/>
          <w:lang w:eastAsia="ru-RU"/>
        </w:rPr>
        <w:lastRenderedPageBreak/>
        <w:drawing>
          <wp:inline distT="0" distB="0" distL="0" distR="0">
            <wp:extent cx="5940425" cy="8231417"/>
            <wp:effectExtent l="19050" t="0" r="3175" b="0"/>
            <wp:docPr id="7" name="Рисунок 3" descr="C:\Users\D36B~1\AppData\Local\Temp\Rar$DIa3804.37979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36B~1\AppData\Local\Temp\Rar$DIa3804.37979\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189" w:rsidRDefault="009F5189"/>
    <w:p w:rsidR="009F5189" w:rsidRDefault="009F5189"/>
    <w:p w:rsidR="009F5189" w:rsidRDefault="009F5189"/>
    <w:p w:rsidR="009F5189" w:rsidRDefault="009F5189"/>
    <w:p w:rsidR="00E92A90" w:rsidRPr="00C641C5" w:rsidRDefault="00E92A90" w:rsidP="00E92A90">
      <w:pPr>
        <w:tabs>
          <w:tab w:val="left" w:pos="592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5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к Типовой конкурсной документации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по выбору поставщика товаров и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услуг организаций, осуществляющих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8" w:name="z260"/>
      <w:bookmarkEnd w:id="4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:rsidR="00E92A90" w:rsidRPr="00E92A90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</w:t>
      </w:r>
      <w:bookmarkStart w:id="49" w:name="z261"/>
      <w:bookmarkEnd w:id="49"/>
    </w:p>
    <w:p w:rsidR="00E92A90" w:rsidRDefault="00E92A90" w:rsidP="00E92A90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E92A90" w:rsidRPr="00C641C5" w:rsidRDefault="00E92A90" w:rsidP="00E92A90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Критерии выбора поставщика товаров</w:t>
      </w:r>
    </w:p>
    <w:tbl>
      <w:tblPr>
        <w:tblW w:w="9963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6"/>
        <w:gridCol w:w="5258"/>
        <w:gridCol w:w="1120"/>
        <w:gridCol w:w="3119"/>
      </w:tblGrid>
      <w:tr w:rsidR="00E92A90" w:rsidRPr="00C641C5" w:rsidTr="00345F22">
        <w:trPr>
          <w:trHeight w:val="519"/>
        </w:trPr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Критерии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 отсутствии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 наличии</w:t>
            </w:r>
          </w:p>
        </w:tc>
      </w:tr>
      <w:tr w:rsidR="00E92A90" w:rsidRPr="00C641C5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 2 балла за каждый год, но не более 10 баллов</w:t>
            </w:r>
          </w:p>
        </w:tc>
      </w:tr>
      <w:tr w:rsidR="00E92A90" w:rsidRPr="00C641C5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документа о добровольной сертификации товаров для отечественного товаропроизводителя 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</w:p>
        </w:tc>
      </w:tr>
      <w:tr w:rsidR="00E92A90" w:rsidRPr="00C641C5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E92A90" w:rsidRPr="00C641C5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 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E92A90" w:rsidRPr="00C641C5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собственного производства (не более 2 баллов)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 балла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E92A90" w:rsidRPr="00C641C5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доставки товаров автотранспортом (не более 3 баллов)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собственного транспорта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(3 балла), на основании договора аренды, безвозмездного пользования, лизинга (2 балла)</w:t>
            </w:r>
          </w:p>
        </w:tc>
      </w:tr>
      <w:tr w:rsidR="00E92A90" w:rsidRPr="00C641C5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7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характеристики на поставщика товара 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за каждую характеристику 1 балл, но не более 3 баллов</w:t>
            </w:r>
          </w:p>
        </w:tc>
      </w:tr>
      <w:tr w:rsidR="00E92A90" w:rsidRPr="00C641C5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8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столицы</w:t>
            </w:r>
            <w:proofErr w:type="gramEnd"/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где проводится конкурс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2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балла</w:t>
            </w:r>
          </w:p>
        </w:tc>
      </w:tr>
    </w:tbl>
    <w:p w:rsidR="00E92A90" w:rsidRPr="00C641C5" w:rsidRDefault="00E92A90" w:rsidP="00E92A90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E92A90" w:rsidRPr="00C641C5" w:rsidTr="00345F2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E92A90" w:rsidRPr="00C641C5" w:rsidRDefault="00E92A90" w:rsidP="00E92A90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92A90" w:rsidRDefault="00E92A90"/>
    <w:p w:rsidR="00E92A90" w:rsidRDefault="00E92A90"/>
    <w:p w:rsidR="00E92A90" w:rsidRDefault="00E92A90"/>
    <w:p w:rsidR="00E92A90" w:rsidRDefault="00E92A90"/>
    <w:p w:rsidR="00E92A90" w:rsidRDefault="00E92A90"/>
    <w:p w:rsidR="00667931" w:rsidRDefault="00673A0F">
      <w:r>
        <w:rPr>
          <w:noProof/>
          <w:lang w:eastAsia="ru-RU"/>
        </w:rPr>
        <w:drawing>
          <wp:inline distT="0" distB="0" distL="0" distR="0">
            <wp:extent cx="5940425" cy="8231417"/>
            <wp:effectExtent l="19050" t="0" r="3175" b="0"/>
            <wp:docPr id="8" name="Рисунок 4" descr="C:\Users\D36B~1\AppData\Local\Temp\Rar$DIa3804.39446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36B~1\AppData\Local\Temp\Rar$DIa3804.39446\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67931" w:rsidSect="00017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FCF"/>
    <w:rsid w:val="00017AB6"/>
    <w:rsid w:val="00025A95"/>
    <w:rsid w:val="000268B5"/>
    <w:rsid w:val="0004098F"/>
    <w:rsid w:val="00640556"/>
    <w:rsid w:val="00667931"/>
    <w:rsid w:val="00673A0F"/>
    <w:rsid w:val="00761574"/>
    <w:rsid w:val="00935CCF"/>
    <w:rsid w:val="009F5189"/>
    <w:rsid w:val="00C8163C"/>
    <w:rsid w:val="00DD2CC5"/>
    <w:rsid w:val="00E50FCF"/>
    <w:rsid w:val="00E92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0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98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E92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92A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Z150000043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dilet.zan.kz/rus/docs/Z1500000434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1300</Words>
  <Characters>7414</Characters>
  <Application>Microsoft Office Word</Application>
  <DocSecurity>0</DocSecurity>
  <Lines>61</Lines>
  <Paragraphs>17</Paragraphs>
  <ScaleCrop>false</ScaleCrop>
  <Company/>
  <LinksUpToDate>false</LinksUpToDate>
  <CharactersWithSpaces>8697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Юрий</cp:lastModifiedBy>
  <cp:revision>15</cp:revision>
  <dcterms:created xsi:type="dcterms:W3CDTF">2020-04-03T09:33:00Z</dcterms:created>
  <dcterms:modified xsi:type="dcterms:W3CDTF">2022-06-07T06:31:00Z</dcterms:modified>
</cp:coreProperties>
</file>